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C3B6" w14:textId="77777777" w:rsidR="004D6D2B" w:rsidRDefault="004D6D2B" w:rsidP="00CE2263">
      <w:pPr>
        <w:pStyle w:val="Kop1"/>
        <w:rPr>
          <w:rFonts w:ascii="Segoe UI" w:hAnsi="Segoe UI" w:cs="Segoe UI"/>
          <w:sz w:val="26"/>
          <w:szCs w:val="26"/>
        </w:rPr>
      </w:pPr>
      <w:bookmarkStart w:id="0" w:name="_GoBack"/>
      <w:bookmarkEnd w:id="0"/>
    </w:p>
    <w:p w14:paraId="12B1D3E1" w14:textId="77777777" w:rsidR="00CE2263" w:rsidRPr="00CE2263" w:rsidRDefault="00CE2263" w:rsidP="00CE2263">
      <w:pPr>
        <w:rPr>
          <w:rStyle w:val="Zwaar"/>
          <w:rFonts w:ascii="Segoe UI" w:hAnsi="Segoe UI" w:cs="Segoe UI"/>
          <w:b/>
          <w:sz w:val="20"/>
          <w:szCs w:val="20"/>
        </w:rPr>
      </w:pPr>
      <w:r w:rsidRPr="00CE2263">
        <w:rPr>
          <w:rFonts w:ascii="Segoe UI" w:hAnsi="Segoe UI" w:cs="Segoe UI"/>
          <w:sz w:val="20"/>
          <w:szCs w:val="20"/>
        </w:rPr>
        <w:t xml:space="preserve">Omgangsregels kunnen gezien worden als algemene uitgangspunten voor gedrag. In de sport is de relatie tussen de trainer en de sporter erg belangrijk. Daarom heeft de georganiseerde sport gedragsregels vastgesteld. Deze gedragsregels zijn gericht op trainers/ coaches/ begeleiders/ kaderleden (verder in de tekst begeleider genoemd) en maken deel uit van het Tuchtreglement van de sportbond. </w:t>
      </w:r>
      <w:r w:rsidRPr="00CE2263">
        <w:rPr>
          <w:rStyle w:val="Zwaar"/>
          <w:rFonts w:ascii="Segoe UI" w:hAnsi="Segoe UI" w:cs="Segoe UI"/>
          <w:sz w:val="20"/>
          <w:szCs w:val="20"/>
        </w:rPr>
        <w:t xml:space="preserve">De gedragsregels geven aan waar de grenzen liggen in het contact tussen begeleider en sporter. </w:t>
      </w:r>
    </w:p>
    <w:p w14:paraId="4B1A247F" w14:textId="77777777" w:rsidR="00CE2263" w:rsidRPr="00CE2263" w:rsidRDefault="00CE2263" w:rsidP="00CE2263">
      <w:pPr>
        <w:rPr>
          <w:rStyle w:val="Zwaar"/>
          <w:rFonts w:ascii="Segoe UI" w:hAnsi="Segoe UI" w:cs="Segoe UI"/>
          <w:b/>
          <w:sz w:val="20"/>
          <w:szCs w:val="20"/>
        </w:rPr>
      </w:pPr>
    </w:p>
    <w:p w14:paraId="44F6FA19" w14:textId="77777777" w:rsidR="00CE2263" w:rsidRPr="00CE2263" w:rsidRDefault="00CE2263" w:rsidP="00CE2263">
      <w:pPr>
        <w:rPr>
          <w:rStyle w:val="Zwaar"/>
          <w:rFonts w:ascii="Segoe UI" w:hAnsi="Segoe UI" w:cs="Segoe UI"/>
          <w:b/>
          <w:sz w:val="20"/>
          <w:szCs w:val="20"/>
        </w:rPr>
      </w:pPr>
      <w:r w:rsidRPr="00CE2263">
        <w:rPr>
          <w:rStyle w:val="Zwaar"/>
          <w:rFonts w:ascii="Segoe UI" w:hAnsi="Segoe UI" w:cs="Segoe UI"/>
          <w:sz w:val="20"/>
          <w:szCs w:val="20"/>
        </w:rPr>
        <w:t>Deze gedragsregels zijn opgesteld voor begeleiders in de sport aangezien uit cijfers blijkt dat plegers veelal begeleiders zijn en slachtoffers veelal sporter.</w:t>
      </w:r>
    </w:p>
    <w:p w14:paraId="51E56261" w14:textId="77777777" w:rsidR="00CE2263" w:rsidRPr="00CE2263" w:rsidRDefault="00CE2263" w:rsidP="00CE2263">
      <w:pPr>
        <w:rPr>
          <w:rStyle w:val="Zwaar"/>
          <w:rFonts w:ascii="Segoe UI" w:hAnsi="Segoe UI" w:cs="Segoe UI"/>
          <w:b/>
          <w:bCs/>
          <w:sz w:val="20"/>
          <w:szCs w:val="20"/>
        </w:rPr>
      </w:pPr>
    </w:p>
    <w:p w14:paraId="67FC0026" w14:textId="77777777" w:rsidR="00CE2263" w:rsidRPr="00CE2263" w:rsidRDefault="00CE2263" w:rsidP="00CE2263">
      <w:pPr>
        <w:rPr>
          <w:rFonts w:ascii="Segoe UI" w:hAnsi="Segoe UI" w:cs="Segoe UI"/>
          <w:sz w:val="20"/>
          <w:szCs w:val="20"/>
        </w:rPr>
      </w:pPr>
      <w:r w:rsidRPr="00CE2263">
        <w:rPr>
          <w:rFonts w:ascii="Segoe UI" w:hAnsi="Segoe UI" w:cs="Segoe UI"/>
          <w:sz w:val="20"/>
          <w:szCs w:val="20"/>
        </w:rPr>
        <w:t>Het bekendmaken van de ‘Gedragsregels begeleiders in de sport’ laat zien dat een sportvereniging werk maakt van het tegengaan van seksuele intimidatie/grensoverschrijdend gedrag en dat kan preventief werken. Daarbij is het belangrijk dat iedereen die betrokken is bij de sportvereniging op de hoogte is van deze gedragsregels. Het is dus belangrijk om als bestuur dit te delen met je leden en van begeleiders ( en andere vrijwilligers) te vragen deze te onderschrijven. Dat kan door ze lid te laten worden van de vereniging en daarmee de bond. Ook kun je ze vragen om een vrijwillige onderwerping aan het tuchtrecht te laten tekenen (V.O.T.).</w:t>
      </w:r>
    </w:p>
    <w:p w14:paraId="499E94A3" w14:textId="77777777" w:rsidR="00CE2263" w:rsidRPr="00CE2263" w:rsidRDefault="00CE2263" w:rsidP="00CE2263">
      <w:pPr>
        <w:rPr>
          <w:rFonts w:ascii="Segoe UI" w:hAnsi="Segoe UI" w:cs="Segoe UI"/>
          <w:sz w:val="20"/>
          <w:szCs w:val="20"/>
        </w:rPr>
      </w:pPr>
    </w:p>
    <w:p w14:paraId="63B8FB18" w14:textId="77777777" w:rsidR="00CE2263" w:rsidRPr="00CE2263" w:rsidRDefault="00CE2263" w:rsidP="00CE2263">
      <w:pPr>
        <w:autoSpaceDE w:val="0"/>
        <w:autoSpaceDN w:val="0"/>
        <w:adjustRightInd w:val="0"/>
        <w:rPr>
          <w:rFonts w:ascii="Segoe UI" w:hAnsi="Segoe UI" w:cs="Segoe UI"/>
          <w:sz w:val="20"/>
          <w:szCs w:val="20"/>
        </w:rPr>
      </w:pPr>
      <w:r w:rsidRPr="00CE2263">
        <w:rPr>
          <w:rFonts w:ascii="Segoe UI" w:hAnsi="Segoe UI" w:cs="Segoe UI"/>
          <w:sz w:val="20"/>
          <w:szCs w:val="20"/>
        </w:rPr>
        <w:t xml:space="preserve">De gedragsregels vormen - aangevuld met de omgangsregels - een richtlijn voor de omgang tussen sporters en begeleiders. </w:t>
      </w:r>
    </w:p>
    <w:p w14:paraId="4A85A54E" w14:textId="77777777" w:rsidR="00CE2263" w:rsidRPr="00CE2263" w:rsidRDefault="00CE2263" w:rsidP="00CE2263">
      <w:pPr>
        <w:rPr>
          <w:rFonts w:ascii="Segoe UI" w:hAnsi="Segoe UI" w:cs="Segoe UI"/>
          <w:sz w:val="20"/>
          <w:szCs w:val="20"/>
        </w:rPr>
      </w:pPr>
    </w:p>
    <w:p w14:paraId="04237629" w14:textId="77777777" w:rsidR="00CE2263" w:rsidRPr="00CE2263" w:rsidRDefault="00CE2263" w:rsidP="00CE2263">
      <w:pPr>
        <w:rPr>
          <w:rFonts w:ascii="Segoe UI" w:hAnsi="Segoe UI" w:cs="Segoe UI"/>
          <w:b/>
          <w:sz w:val="20"/>
          <w:szCs w:val="20"/>
        </w:rPr>
      </w:pPr>
      <w:r w:rsidRPr="00CE2263">
        <w:rPr>
          <w:rFonts w:ascii="Segoe UI" w:hAnsi="Segoe UI" w:cs="Segoe UI"/>
          <w:b/>
          <w:sz w:val="20"/>
          <w:szCs w:val="20"/>
        </w:rPr>
        <w:t>Gedragsregels</w:t>
      </w:r>
    </w:p>
    <w:p w14:paraId="5F78A7AF" w14:textId="77777777" w:rsidR="00CE2263" w:rsidRPr="00CE2263" w:rsidRDefault="00CE2263" w:rsidP="00CE2263">
      <w:pPr>
        <w:rPr>
          <w:rFonts w:ascii="Segoe UI" w:hAnsi="Segoe UI" w:cs="Segoe UI"/>
          <w:sz w:val="20"/>
          <w:szCs w:val="20"/>
        </w:rPr>
      </w:pPr>
      <w:r w:rsidRPr="00CE2263">
        <w:rPr>
          <w:rFonts w:ascii="Segoe UI" w:hAnsi="Segoe UI" w:cs="Segoe UI"/>
          <w:sz w:val="20"/>
          <w:szCs w:val="20"/>
        </w:rPr>
        <w:t>Deze gedragsregels zijn anders dan omgangsregels afdwingbaar. Als een of meerdere gedragsregels overtreden wordt dan kan een tuchtprocedure met tuchtrechtelijke sancties volgen vanuit de sportbond.</w:t>
      </w:r>
      <w:r w:rsidRPr="00CE2263">
        <w:rPr>
          <w:rFonts w:ascii="Segoe UI" w:hAnsi="Segoe UI" w:cs="Segoe UI"/>
          <w:b/>
          <w:sz w:val="20"/>
          <w:szCs w:val="20"/>
        </w:rPr>
        <w:t xml:space="preserve"> </w:t>
      </w:r>
      <w:r w:rsidRPr="00CE2263">
        <w:rPr>
          <w:rFonts w:ascii="Segoe UI" w:hAnsi="Segoe UI" w:cs="Segoe UI"/>
          <w:b/>
          <w:sz w:val="20"/>
          <w:szCs w:val="20"/>
        </w:rPr>
        <w:br/>
      </w:r>
      <w:r w:rsidRPr="00CE2263">
        <w:rPr>
          <w:rFonts w:ascii="Segoe UI" w:hAnsi="Segoe UI" w:cs="Segoe UI"/>
          <w:b/>
          <w:sz w:val="20"/>
          <w:szCs w:val="20"/>
        </w:rPr>
        <w:br/>
      </w:r>
      <w:r w:rsidRPr="00CE2263">
        <w:rPr>
          <w:rFonts w:ascii="Segoe UI" w:hAnsi="Segoe UI" w:cs="Segoe UI"/>
          <w:sz w:val="20"/>
          <w:szCs w:val="20"/>
        </w:rPr>
        <w:t>Hieronder vind je een overzicht van de ‘Gedragsregels begeleiders in de sport’ zoals vastgesteld binnen de georganiseerde sport:</w:t>
      </w:r>
    </w:p>
    <w:p w14:paraId="32C5C588" w14:textId="77777777" w:rsidR="00CE2263" w:rsidRPr="00CE2263" w:rsidRDefault="00CE2263" w:rsidP="00CE2263">
      <w:pPr>
        <w:pStyle w:val="Normaalweb"/>
        <w:rPr>
          <w:rFonts w:ascii="Segoe UI" w:hAnsi="Segoe UI"/>
          <w:sz w:val="20"/>
          <w:szCs w:val="20"/>
        </w:rPr>
      </w:pPr>
      <w:r w:rsidRPr="00CE2263">
        <w:rPr>
          <w:rFonts w:ascii="Segoe UI" w:hAnsi="Segoe UI" w:cs="Segoe UI"/>
          <w:sz w:val="20"/>
          <w:szCs w:val="20"/>
        </w:rPr>
        <w:t xml:space="preserve">1. </w:t>
      </w:r>
      <w:r w:rsidRPr="00CE2263">
        <w:rPr>
          <w:rFonts w:ascii="Segoe UI" w:hAnsi="Segoe UI"/>
          <w:sz w:val="20"/>
          <w:szCs w:val="20"/>
        </w:rPr>
        <w:t>De begeleider moet zorgen voor een omgeving en een sfeer waarbinnen de sporter zich veilig kan voelen.</w:t>
      </w:r>
    </w:p>
    <w:p w14:paraId="6837CDE4"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 xml:space="preserve">2. De begeleider onthoudt zich ervan de sporter te bejegenen op een wijze die de sporter in zijn waardigheid aantast, én verder in het </w:t>
      </w:r>
      <w:proofErr w:type="spellStart"/>
      <w:r w:rsidRPr="00CE2263">
        <w:rPr>
          <w:rFonts w:ascii="Segoe UI" w:hAnsi="Segoe UI"/>
          <w:sz w:val="20"/>
          <w:szCs w:val="20"/>
        </w:rPr>
        <w:t>privé-leven</w:t>
      </w:r>
      <w:proofErr w:type="spellEnd"/>
      <w:r w:rsidRPr="00CE2263">
        <w:rPr>
          <w:rFonts w:ascii="Segoe UI" w:hAnsi="Segoe UI"/>
          <w:sz w:val="20"/>
          <w:szCs w:val="20"/>
        </w:rPr>
        <w:t xml:space="preserve"> van de sporter door te dringen dan nodig is in het kader van de sportbeoefening. </w:t>
      </w:r>
    </w:p>
    <w:p w14:paraId="3FE29BB7"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3. De begeleider onthoudt zich van elke vorm van (</w:t>
      </w:r>
      <w:proofErr w:type="spellStart"/>
      <w:r w:rsidRPr="00CE2263">
        <w:rPr>
          <w:rFonts w:ascii="Segoe UI" w:hAnsi="Segoe UI"/>
          <w:sz w:val="20"/>
          <w:szCs w:val="20"/>
        </w:rPr>
        <w:t>machts</w:t>
      </w:r>
      <w:proofErr w:type="spellEnd"/>
      <w:r w:rsidRPr="00CE2263">
        <w:rPr>
          <w:rFonts w:ascii="Segoe UI" w:hAnsi="Segoe UI"/>
          <w:sz w:val="20"/>
          <w:szCs w:val="20"/>
        </w:rPr>
        <w:t>)misbruik of Seksuele Intimidatie tegenover de sporter.</w:t>
      </w:r>
    </w:p>
    <w:p w14:paraId="737C86EE"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4. Seksuele handelingen en seksuele relaties tussen de begeleider en de jeugdige sporter tot zestien jaar zijn onder geen beding geoorloofd en worden beschouwd als seksueel misbruik.</w:t>
      </w:r>
    </w:p>
    <w:p w14:paraId="0B51554C"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4A41E966"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6. De begeleider onthoudt zich van (verbale) seksueel getinte intimiteiten via welk communicatiemiddel dan ook.</w:t>
      </w:r>
    </w:p>
    <w:p w14:paraId="5DA3CF03"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7. De begeleider zal tijdens training(</w:t>
      </w:r>
      <w:proofErr w:type="spellStart"/>
      <w:r w:rsidRPr="00CE2263">
        <w:rPr>
          <w:rFonts w:ascii="Segoe UI" w:hAnsi="Segoe UI"/>
          <w:sz w:val="20"/>
          <w:szCs w:val="20"/>
        </w:rPr>
        <w:t>sstages</w:t>
      </w:r>
      <w:proofErr w:type="spellEnd"/>
      <w:r w:rsidRPr="00CE2263">
        <w:rPr>
          <w:rFonts w:ascii="Segoe UI" w:hAnsi="Segoe UI"/>
          <w:sz w:val="20"/>
          <w:szCs w:val="20"/>
        </w:rPr>
        <w:t>), wedstrijden en reizen gereserveerd en met respect omgaan met de sporter en met de ruimte waarin de sporter zich bevindt, zoals de kleedkamer of de hotelkamer.</w:t>
      </w:r>
    </w:p>
    <w:p w14:paraId="552006E3" w14:textId="77777777" w:rsidR="004D6D2B" w:rsidRDefault="004D6D2B" w:rsidP="00CE2263">
      <w:pPr>
        <w:pStyle w:val="Normaalweb"/>
        <w:rPr>
          <w:rFonts w:ascii="Segoe UI" w:hAnsi="Segoe UI"/>
          <w:sz w:val="20"/>
          <w:szCs w:val="20"/>
        </w:rPr>
      </w:pPr>
    </w:p>
    <w:p w14:paraId="6724014C" w14:textId="77777777" w:rsidR="004D6D2B" w:rsidRDefault="004D6D2B" w:rsidP="00CE2263">
      <w:pPr>
        <w:pStyle w:val="Normaalweb"/>
        <w:rPr>
          <w:rFonts w:ascii="Segoe UI" w:hAnsi="Segoe UI"/>
          <w:sz w:val="20"/>
          <w:szCs w:val="20"/>
        </w:rPr>
      </w:pPr>
    </w:p>
    <w:p w14:paraId="70498193" w14:textId="48B51CF0" w:rsidR="00CE2263" w:rsidRPr="00CE2263" w:rsidRDefault="00CE2263" w:rsidP="00CE2263">
      <w:pPr>
        <w:pStyle w:val="Normaalweb"/>
        <w:rPr>
          <w:rFonts w:ascii="Segoe UI" w:hAnsi="Segoe UI"/>
          <w:sz w:val="20"/>
          <w:szCs w:val="20"/>
        </w:rPr>
      </w:pPr>
      <w:r w:rsidRPr="00CE2263">
        <w:rPr>
          <w:rFonts w:ascii="Segoe UI" w:hAnsi="Segoe UI"/>
          <w:sz w:val="20"/>
          <w:szCs w:val="20"/>
        </w:rPr>
        <w:t>8. De begeleider heeft de plicht - voor zover in zijn vermogen ligt - de sporter te beschermen tegen schade en (</w:t>
      </w:r>
      <w:proofErr w:type="spellStart"/>
      <w:r w:rsidRPr="00CE2263">
        <w:rPr>
          <w:rFonts w:ascii="Segoe UI" w:hAnsi="Segoe UI"/>
          <w:sz w:val="20"/>
          <w:szCs w:val="20"/>
        </w:rPr>
        <w:t>machts</w:t>
      </w:r>
      <w:proofErr w:type="spellEnd"/>
      <w:r w:rsidRPr="00CE2263">
        <w:rPr>
          <w:rFonts w:ascii="Segoe UI" w:hAnsi="Segoe UI"/>
          <w:sz w:val="20"/>
          <w:szCs w:val="20"/>
        </w:rPr>
        <w:t>)misbruik als gevolg van Seksuele Intimidatie. Daar waar bekend of geregeld is wie de belangen van de (jeugdige) sporter behartigt, is de begeleider verplicht met deze personen of instanties samen te werken, opdat zij hun werk goed kunnen uitoefenen.</w:t>
      </w:r>
    </w:p>
    <w:p w14:paraId="4EFCDC49"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9. De begeleider zal de sporter geen (</w:t>
      </w:r>
      <w:proofErr w:type="spellStart"/>
      <w:r w:rsidRPr="00CE2263">
        <w:rPr>
          <w:rFonts w:ascii="Segoe UI" w:hAnsi="Segoe UI"/>
          <w:sz w:val="20"/>
          <w:szCs w:val="20"/>
        </w:rPr>
        <w:t>im</w:t>
      </w:r>
      <w:proofErr w:type="spellEnd"/>
      <w:r w:rsidRPr="00CE2263">
        <w:rPr>
          <w:rFonts w:ascii="Segoe UI" w:hAnsi="Segoe UI"/>
          <w:sz w:val="20"/>
          <w:szCs w:val="20"/>
        </w:rPr>
        <w:t>)materiële vergoedingen geven met de kennelijke bedoeling tegenprestaties te vragen. Ook de begeleider aanvaardt geen financiële beloning of geschenken van de sporter die in onevenredige verhouding tot de gebruikelijke dan wel afgesproken honorering staan.</w:t>
      </w:r>
    </w:p>
    <w:p w14:paraId="559BCE56"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10. De begeleider zal er actief op toezien dat deze regels worden nageleefd door iedereen die bij de sporter is betrokken. Indien de begeleider gedrag signaleert dat niet in overeenstemming is met deze gedragsregels zal hij de daartoe noodzakelijke actie(s) ondernemen.</w:t>
      </w:r>
    </w:p>
    <w:p w14:paraId="55478FB5" w14:textId="77777777" w:rsidR="00CE2263" w:rsidRPr="00CE2263" w:rsidRDefault="00CE2263" w:rsidP="00CE2263">
      <w:pPr>
        <w:pStyle w:val="Normaalweb"/>
        <w:rPr>
          <w:rFonts w:ascii="Segoe UI" w:hAnsi="Segoe UI"/>
          <w:sz w:val="20"/>
          <w:szCs w:val="20"/>
        </w:rPr>
      </w:pPr>
      <w:r w:rsidRPr="00CE2263">
        <w:rPr>
          <w:rFonts w:ascii="Segoe UI" w:hAnsi="Segoe UI"/>
          <w:sz w:val="20"/>
          <w:szCs w:val="20"/>
        </w:rPr>
        <w:t>11. In die gevallen waarin de gedragsregels niet (direct) voorzien, ligt het binnen de verantwoordelijkheid van de begeleider in de geest hiervan te handelen.</w:t>
      </w:r>
    </w:p>
    <w:p w14:paraId="26A0FE1C" w14:textId="77777777" w:rsidR="00CE2263" w:rsidRPr="00CE2263" w:rsidRDefault="00CE2263" w:rsidP="000F1103">
      <w:pPr>
        <w:pStyle w:val="BasistekstRutgers"/>
        <w:rPr>
          <w:sz w:val="20"/>
          <w:szCs w:val="20"/>
        </w:rPr>
      </w:pPr>
    </w:p>
    <w:sectPr w:rsidR="00CE2263" w:rsidRPr="00CE2263" w:rsidSect="009C0031">
      <w:headerReference w:type="default" r:id="rId12"/>
      <w:footerReference w:type="default" r:id="rId13"/>
      <w:type w:val="continuous"/>
      <w:pgSz w:w="11906" w:h="16838" w:code="9"/>
      <w:pgMar w:top="1985" w:right="1588" w:bottom="1758" w:left="155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687D" w14:textId="77777777" w:rsidR="00F87A4A" w:rsidRPr="000F1103" w:rsidRDefault="00F87A4A" w:rsidP="000F1103">
      <w:pPr>
        <w:pStyle w:val="Voettekst"/>
      </w:pPr>
    </w:p>
  </w:endnote>
  <w:endnote w:type="continuationSeparator" w:id="0">
    <w:p w14:paraId="3865F6BA" w14:textId="77777777" w:rsidR="00F87A4A" w:rsidRPr="000F1103" w:rsidRDefault="00F87A4A" w:rsidP="000F1103">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6D48" w14:textId="04F9EA8A" w:rsidR="00D31F0A" w:rsidRDefault="001B4795">
    <w:pPr>
      <w:pStyle w:val="Voettekst"/>
    </w:pPr>
    <w:r>
      <w:rPr>
        <w:noProof/>
        <w:lang w:val="en-US"/>
      </w:rPr>
      <w:drawing>
        <wp:anchor distT="0" distB="0" distL="114300" distR="114300" simplePos="0" relativeHeight="251661312" behindDoc="0" locked="0" layoutInCell="1" allowOverlap="1" wp14:anchorId="02A76244" wp14:editId="660749CD">
          <wp:simplePos x="0" y="0"/>
          <wp:positionH relativeFrom="column">
            <wp:posOffset>-989965</wp:posOffset>
          </wp:positionH>
          <wp:positionV relativeFrom="paragraph">
            <wp:posOffset>-1094740</wp:posOffset>
          </wp:positionV>
          <wp:extent cx="7555865" cy="1257300"/>
          <wp:effectExtent l="0" t="0" r="0" b="12700"/>
          <wp:wrapTight wrapText="bothSides">
            <wp:wrapPolygon edited="0">
              <wp:start x="18516" y="0"/>
              <wp:lineTo x="18080" y="1309"/>
              <wp:lineTo x="17209" y="6109"/>
              <wp:lineTo x="17209" y="7855"/>
              <wp:lineTo x="0" y="8291"/>
              <wp:lineTo x="0" y="17891"/>
              <wp:lineTo x="18443" y="21382"/>
              <wp:lineTo x="19387" y="21382"/>
              <wp:lineTo x="21493" y="17891"/>
              <wp:lineTo x="21493" y="8291"/>
              <wp:lineTo x="20694" y="6545"/>
              <wp:lineTo x="19678" y="1309"/>
              <wp:lineTo x="19242" y="0"/>
              <wp:lineTo x="1851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ttegerards:Desktop:Opmaak_pdf_2-2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72D3" w14:textId="77777777" w:rsidR="00F87A4A" w:rsidRPr="000F1103" w:rsidRDefault="00F87A4A" w:rsidP="000F1103">
      <w:pPr>
        <w:pStyle w:val="Voettekst"/>
      </w:pPr>
    </w:p>
  </w:footnote>
  <w:footnote w:type="continuationSeparator" w:id="0">
    <w:p w14:paraId="3F8D3742" w14:textId="77777777" w:rsidR="00F87A4A" w:rsidRPr="000F1103" w:rsidRDefault="00F87A4A" w:rsidP="000F1103">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DA47" w14:textId="77777777" w:rsidR="00F87A4A" w:rsidRPr="00B722A3" w:rsidRDefault="00F87A4A">
    <w:pPr>
      <w:pStyle w:val="Koptekst"/>
      <w:rPr>
        <w:color w:val="3CB4F5" w:themeColor="accent2"/>
      </w:rPr>
    </w:pPr>
    <w:r>
      <w:rPr>
        <w:noProof/>
        <w:color w:val="3CB4F5" w:themeColor="accent2"/>
        <w:lang w:val="en-US"/>
      </w:rPr>
      <mc:AlternateContent>
        <mc:Choice Requires="wps">
          <w:drawing>
            <wp:anchor distT="0" distB="0" distL="114300" distR="114300" simplePos="0" relativeHeight="251659264" behindDoc="0" locked="0" layoutInCell="1" allowOverlap="1" wp14:anchorId="069BC4EE" wp14:editId="20DE86C6">
              <wp:simplePos x="0" y="0"/>
              <wp:positionH relativeFrom="column">
                <wp:posOffset>-1028700</wp:posOffset>
              </wp:positionH>
              <wp:positionV relativeFrom="paragraph">
                <wp:posOffset>-177165</wp:posOffset>
              </wp:positionV>
              <wp:extent cx="7658100" cy="1371600"/>
              <wp:effectExtent l="0" t="0" r="12700" b="0"/>
              <wp:wrapNone/>
              <wp:docPr id="1" name="Rechthoek 1"/>
              <wp:cNvGraphicFramePr/>
              <a:graphic xmlns:a="http://schemas.openxmlformats.org/drawingml/2006/main">
                <a:graphicData uri="http://schemas.microsoft.com/office/word/2010/wordprocessingShape">
                  <wps:wsp>
                    <wps:cNvSpPr/>
                    <wps:spPr>
                      <a:xfrm>
                        <a:off x="0" y="0"/>
                        <a:ext cx="7658100" cy="1371600"/>
                      </a:xfrm>
                      <a:prstGeom prst="rect">
                        <a:avLst/>
                      </a:prstGeom>
                      <a:solidFill>
                        <a:srgbClr val="ECE2D7"/>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EEE712" w14:textId="77777777" w:rsidR="00F87A4A" w:rsidRDefault="00F87A4A" w:rsidP="00B722A3">
                          <w:pPr>
                            <w:ind w:left="1560"/>
                            <w:rPr>
                              <w:rFonts w:ascii="Calibri" w:hAnsi="Calibri"/>
                              <w:color w:val="0D0D0D" w:themeColor="text1" w:themeTint="F2"/>
                              <w:sz w:val="16"/>
                              <w:szCs w:val="16"/>
                            </w:rPr>
                          </w:pPr>
                        </w:p>
                        <w:p w14:paraId="5D23A9A7" w14:textId="77777777" w:rsidR="00F87A4A" w:rsidRDefault="00F87A4A" w:rsidP="00F87A4A">
                          <w:pPr>
                            <w:ind w:left="1560" w:hanging="142"/>
                            <w:rPr>
                              <w:rFonts w:ascii="Calibri" w:hAnsi="Calibri"/>
                              <w:color w:val="0D0D0D" w:themeColor="text1" w:themeTint="F2"/>
                              <w:sz w:val="16"/>
                              <w:szCs w:val="16"/>
                            </w:rPr>
                          </w:pPr>
                          <w:r w:rsidRPr="00B722A3">
                            <w:rPr>
                              <w:rFonts w:ascii="Calibri" w:hAnsi="Calibri"/>
                              <w:color w:val="0D0D0D" w:themeColor="text1" w:themeTint="F2"/>
                              <w:sz w:val="16"/>
                              <w:szCs w:val="16"/>
                            </w:rPr>
                            <w:t>High 5 voor een veilige sportcultuur</w:t>
                          </w:r>
                        </w:p>
                        <w:p w14:paraId="3C305F48" w14:textId="77777777" w:rsidR="00F87A4A" w:rsidRPr="00B722A3" w:rsidRDefault="00F87A4A" w:rsidP="00B722A3">
                          <w:pPr>
                            <w:pStyle w:val="BasistekstRutgers"/>
                          </w:pPr>
                        </w:p>
                        <w:p w14:paraId="26C4316A" w14:textId="1D84FC01" w:rsidR="00F87A4A" w:rsidRPr="00F87A4A" w:rsidRDefault="004D6D2B" w:rsidP="004D6D2B">
                          <w:pPr>
                            <w:pStyle w:val="BasistekstRutgers"/>
                            <w:spacing w:line="240" w:lineRule="auto"/>
                            <w:ind w:left="1418"/>
                            <w:rPr>
                              <w:b/>
                              <w:sz w:val="44"/>
                              <w:szCs w:val="44"/>
                            </w:rPr>
                          </w:pPr>
                          <w:r w:rsidRPr="004D6D2B">
                            <w:rPr>
                              <w:rFonts w:ascii="Calibri" w:hAnsi="Calibri"/>
                              <w:b/>
                              <w:color w:val="3CB4F5" w:themeColor="accent2"/>
                              <w:sz w:val="44"/>
                              <w:szCs w:val="44"/>
                            </w:rPr>
                            <w:t>Stap 4 – Besteed aandacht aan de ‘Gedragsregels begeleiders in de sport’</w:t>
                          </w:r>
                        </w:p>
                        <w:p w14:paraId="4FA86455" w14:textId="77777777" w:rsidR="00F87A4A" w:rsidRPr="00B722A3" w:rsidRDefault="00F87A4A" w:rsidP="00B722A3">
                          <w:pPr>
                            <w:ind w:left="1560"/>
                            <w:rPr>
                              <w:rFonts w:ascii="Calibri" w:hAnsi="Calibri"/>
                              <w:b/>
                              <w:color w:val="3CB4F5" w:themeColor="accent2"/>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BC4EE" id="Rechthoek 1" o:spid="_x0000_s1026" style="position:absolute;margin-left:-81pt;margin-top:-13.95pt;width:60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uhwIAAHwFAAAOAAAAZHJzL2Uyb0RvYy54bWysVN1P2zAQf5+0/8Hy+0hTPsoqUlQVmCah&#10;gYCJZ9exm2iOzzu7Tbu/fmcnDR1DQpr2ktz5fvf9cXG5bQzbKPQ12ILnRyPOlJVQ1nZV8O9PN5/O&#10;OfNB2FIYsKrgO+X55ezjh4vWTdUYKjClQkZGrJ+2ruBVCG6aZV5WqhH+CJyyJNSAjQjE4iorUbRk&#10;vTHZeDQ6y1rA0iFI5T29XnVCPkv2tVYy3GntVWCm4BRbSF9M32X8ZrMLMV2hcFUt+zDEP0TRiNqS&#10;08HUlQiCrbH+y1RTSwQPOhxJaDLQupYq5UDZ5KNX2TxWwqmUCxXHu6FM/v+Zld8298jqknrHmRUN&#10;tehBySpUoH6wPJandX5KqEd3jz3niYy5bjU28U9ZsG0q6W4oqdoGJulxcnZ6no+o8pJk+fEkPyOG&#10;7GQv6g59+KKgYZEoOFLPUinF5taHDrqHRG8eTF3e1MYkBlfLhUG2EdTf68X1+GrSW/8DZmwEW4hq&#10;ncXuRaUJ6d3ERLvUEhV2RkUtYx+UpgpRMnmKK82mGrwKKZUNqVSUVEJHNU2uBsXj9xV7fFTtohqU&#10;x+8rDxrJM9gwKDe1BXzLgBlC1h2eenKQdyTDdrntW76EckdzgtAtkHfypqZu3Qof7gXSxlCH6QqE&#10;O/poA23Boac4qwB/vfUe8TTIJOWspQ0suP+5Fqg4M18tjfjn/OQkrmxiTk4nY2LwULI8lNh1swAa&#10;Ahpjii6RER/MntQIzTMdi3n0SiJhJfkuuAy4Zxahuwx0bqSazxOM1tSJcGsfndwPQJzGp+2zQNeP&#10;bKBp/wb7bRXTV5PbYWNrLMzXAXSdxjqWuKtrX3pa8bQY/TmKN+SQT6iXozn7DQAA//8DAFBLAwQU&#10;AAYACAAAACEAUkt+3uIAAAANAQAADwAAAGRycy9kb3ducmV2LnhtbEyPQUvDQBCF74L/YRnBS2k3&#10;CaWmaTalFTx4ELERvG6TaRLcnQ3ZTRP/vdOT3t7MPN58L9/P1ogrDr5zpCBeRSCQKld31Cj4LF+W&#10;KQgfNNXaOEIFP+hhX9zf5Tqr3UQfeD2FRnAI+UwraEPoMyl91aLVfuV6JL5d3GB14HFoZD3oicOt&#10;kUkUbaTVHfGHVvf43GL1fRqtgvKYfh2ndxq9eS2T7duicWZxUOrxYT7sQAScw58ZbviMDgUznd1I&#10;tRdGwTLeJFwmsEqetiBulmi95tWZVZrGIItc/m9R/AIAAP//AwBQSwECLQAUAAYACAAAACEAtoM4&#10;kv4AAADhAQAAEwAAAAAAAAAAAAAAAAAAAAAAW0NvbnRlbnRfVHlwZXNdLnhtbFBLAQItABQABgAI&#10;AAAAIQA4/SH/1gAAAJQBAAALAAAAAAAAAAAAAAAAAC8BAABfcmVscy8ucmVsc1BLAQItABQABgAI&#10;AAAAIQClM+TuhwIAAHwFAAAOAAAAAAAAAAAAAAAAAC4CAABkcnMvZTJvRG9jLnhtbFBLAQItABQA&#10;BgAIAAAAIQBSS37e4gAAAA0BAAAPAAAAAAAAAAAAAAAAAOEEAABkcnMvZG93bnJldi54bWxQSwUG&#10;AAAAAAQABADzAAAA8AUAAAAA&#10;" fillcolor="#ece2d7" stroked="f">
              <v:textbox>
                <w:txbxContent>
                  <w:p w14:paraId="79EEE712" w14:textId="77777777" w:rsidR="00F87A4A" w:rsidRDefault="00F87A4A" w:rsidP="00B722A3">
                    <w:pPr>
                      <w:ind w:left="1560"/>
                      <w:rPr>
                        <w:rFonts w:ascii="Calibri" w:hAnsi="Calibri"/>
                        <w:color w:val="0D0D0D" w:themeColor="text1" w:themeTint="F2"/>
                        <w:sz w:val="16"/>
                        <w:szCs w:val="16"/>
                      </w:rPr>
                    </w:pPr>
                  </w:p>
                  <w:p w14:paraId="5D23A9A7" w14:textId="77777777" w:rsidR="00F87A4A" w:rsidRDefault="00F87A4A" w:rsidP="00F87A4A">
                    <w:pPr>
                      <w:ind w:left="1560" w:hanging="142"/>
                      <w:rPr>
                        <w:rFonts w:ascii="Calibri" w:hAnsi="Calibri"/>
                        <w:color w:val="0D0D0D" w:themeColor="text1" w:themeTint="F2"/>
                        <w:sz w:val="16"/>
                        <w:szCs w:val="16"/>
                      </w:rPr>
                    </w:pPr>
                    <w:r w:rsidRPr="00B722A3">
                      <w:rPr>
                        <w:rFonts w:ascii="Calibri" w:hAnsi="Calibri"/>
                        <w:color w:val="0D0D0D" w:themeColor="text1" w:themeTint="F2"/>
                        <w:sz w:val="16"/>
                        <w:szCs w:val="16"/>
                      </w:rPr>
                      <w:t>High 5 voor een veilige sportcultuur</w:t>
                    </w:r>
                  </w:p>
                  <w:p w14:paraId="3C305F48" w14:textId="77777777" w:rsidR="00F87A4A" w:rsidRPr="00B722A3" w:rsidRDefault="00F87A4A" w:rsidP="00B722A3">
                    <w:pPr>
                      <w:pStyle w:val="BasistekstRutgers"/>
                    </w:pPr>
                  </w:p>
                  <w:p w14:paraId="26C4316A" w14:textId="1D84FC01" w:rsidR="00F87A4A" w:rsidRPr="00F87A4A" w:rsidRDefault="004D6D2B" w:rsidP="004D6D2B">
                    <w:pPr>
                      <w:pStyle w:val="BasistekstRutgers"/>
                      <w:spacing w:line="240" w:lineRule="auto"/>
                      <w:ind w:left="1418"/>
                      <w:rPr>
                        <w:b/>
                        <w:sz w:val="44"/>
                        <w:szCs w:val="44"/>
                      </w:rPr>
                    </w:pPr>
                    <w:r w:rsidRPr="004D6D2B">
                      <w:rPr>
                        <w:rFonts w:ascii="Calibri" w:hAnsi="Calibri"/>
                        <w:b/>
                        <w:color w:val="3CB4F5" w:themeColor="accent2"/>
                        <w:sz w:val="44"/>
                        <w:szCs w:val="44"/>
                      </w:rPr>
                      <w:t>Stap 4 – Besteed aandacht aan de ‘Gedragsregels begeleiders in de sport’</w:t>
                    </w:r>
                  </w:p>
                  <w:p w14:paraId="4FA86455" w14:textId="77777777" w:rsidR="00F87A4A" w:rsidRPr="00B722A3" w:rsidRDefault="00F87A4A" w:rsidP="00B722A3">
                    <w:pPr>
                      <w:ind w:left="1560"/>
                      <w:rPr>
                        <w:rFonts w:ascii="Calibri" w:hAnsi="Calibri"/>
                        <w:b/>
                        <w:color w:val="3CB4F5" w:themeColor="accent2"/>
                        <w:sz w:val="48"/>
                        <w:szCs w:val="4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0728495A"/>
    <w:multiLevelType w:val="multilevel"/>
    <w:tmpl w:val="7C7E790A"/>
    <w:numStyleLink w:val="OpsommingbolletjeRutgers"/>
  </w:abstractNum>
  <w:abstractNum w:abstractNumId="12" w15:restartNumberingAfterBreak="0">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Rutgers"/>
  </w:abstractNum>
  <w:abstractNum w:abstractNumId="16" w15:restartNumberingAfterBreak="0">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1" w15:restartNumberingAfterBreak="0">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46B01131"/>
    <w:multiLevelType w:val="multilevel"/>
    <w:tmpl w:val="4702A9B4"/>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243E5C"/>
    <w:multiLevelType w:val="multilevel"/>
    <w:tmpl w:val="1BDE6548"/>
    <w:numStyleLink w:val="OpsommingtekenRutgers"/>
  </w:abstractNum>
  <w:abstractNum w:abstractNumId="26" w15:restartNumberingAfterBreak="0">
    <w:nsid w:val="5B616121"/>
    <w:multiLevelType w:val="multilevel"/>
    <w:tmpl w:val="B4BACAD8"/>
    <w:numStyleLink w:val="OpsommingstreepjeRutgers"/>
  </w:abstractNum>
  <w:abstractNum w:abstractNumId="27" w15:restartNumberingAfterBreak="0">
    <w:nsid w:val="60F430B1"/>
    <w:multiLevelType w:val="multilevel"/>
    <w:tmpl w:val="EECA4852"/>
    <w:numStyleLink w:val="KopnummeringRutgers"/>
  </w:abstractNum>
  <w:abstractNum w:abstractNumId="28" w15:restartNumberingAfterBreak="0">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29" w15:restartNumberingAfterBreak="0">
    <w:nsid w:val="646E2529"/>
    <w:multiLevelType w:val="multilevel"/>
    <w:tmpl w:val="1BDE6548"/>
    <w:numStyleLink w:val="OpsommingtekenRutgers"/>
  </w:abstractNum>
  <w:abstractNum w:abstractNumId="30" w15:restartNumberingAfterBreak="0">
    <w:nsid w:val="65D57972"/>
    <w:multiLevelType w:val="multilevel"/>
    <w:tmpl w:val="EECA4852"/>
    <w:numStyleLink w:val="KopnummeringRutgers"/>
  </w:abstractNum>
  <w:abstractNum w:abstractNumId="31" w15:restartNumberingAfterBreak="0">
    <w:nsid w:val="68141DDB"/>
    <w:multiLevelType w:val="multilevel"/>
    <w:tmpl w:val="CFFEF33E"/>
    <w:numStyleLink w:val="OpsommingopenrondjeRutgers"/>
  </w:abstractNum>
  <w:abstractNum w:abstractNumId="32" w15:restartNumberingAfterBreak="0">
    <w:nsid w:val="6CAB1E63"/>
    <w:multiLevelType w:val="multilevel"/>
    <w:tmpl w:val="7FB6E594"/>
    <w:numStyleLink w:val="AgendapuntlijstRutgers"/>
  </w:abstractNum>
  <w:abstractNum w:abstractNumId="33" w15:restartNumberingAfterBreak="0">
    <w:nsid w:val="6CE025CB"/>
    <w:multiLevelType w:val="multilevel"/>
    <w:tmpl w:val="4702A9B4"/>
    <w:numStyleLink w:val="FiguurlijstRutgers"/>
  </w:abstractNum>
  <w:abstractNum w:abstractNumId="34" w15:restartNumberingAfterBreak="0">
    <w:nsid w:val="6E7370EC"/>
    <w:multiLevelType w:val="multilevel"/>
    <w:tmpl w:val="9200769E"/>
    <w:numStyleLink w:val="OpsommingkleineletterRutgers"/>
  </w:abstractNum>
  <w:abstractNum w:abstractNumId="35" w15:restartNumberingAfterBreak="0">
    <w:nsid w:val="7A055197"/>
    <w:multiLevelType w:val="multilevel"/>
    <w:tmpl w:val="1AB27362"/>
    <w:numStyleLink w:val="TabellijstRutgers"/>
  </w:abstractNum>
  <w:abstractNum w:abstractNumId="36" w15:restartNumberingAfterBreak="0">
    <w:nsid w:val="7E567E0A"/>
    <w:multiLevelType w:val="multilevel"/>
    <w:tmpl w:val="DFD81166"/>
    <w:numStyleLink w:val="BijlagenummeringRutgers"/>
  </w:abstractNum>
  <w:num w:numId="1">
    <w:abstractNumId w:val="10"/>
  </w:num>
  <w:num w:numId="2">
    <w:abstractNumId w:val="19"/>
  </w:num>
  <w:num w:numId="3">
    <w:abstractNumId w:val="21"/>
  </w:num>
  <w:num w:numId="4">
    <w:abstractNumId w:val="12"/>
  </w:num>
  <w:num w:numId="5">
    <w:abstractNumId w:val="24"/>
  </w:num>
  <w:num w:numId="6">
    <w:abstractNumId w:val="14"/>
  </w:num>
  <w:num w:numId="7">
    <w:abstractNumId w:val="13"/>
  </w:num>
  <w:num w:numId="8">
    <w:abstractNumId w:val="18"/>
  </w:num>
  <w:num w:numId="9">
    <w:abstractNumId w:val="20"/>
  </w:num>
  <w:num w:numId="10">
    <w:abstractNumId w:val="2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4"/>
  </w:num>
  <w:num w:numId="24">
    <w:abstractNumId w:val="15"/>
  </w:num>
  <w:num w:numId="25">
    <w:abstractNumId w:val="31"/>
  </w:num>
  <w:num w:numId="26">
    <w:abstractNumId w:val="26"/>
  </w:num>
  <w:num w:numId="27">
    <w:abstractNumId w:val="29"/>
  </w:num>
  <w:num w:numId="28">
    <w:abstractNumId w:val="23"/>
  </w:num>
  <w:num w:numId="29">
    <w:abstractNumId w:val="32"/>
  </w:num>
  <w:num w:numId="30">
    <w:abstractNumId w:val="30"/>
    <w:lvlOverride w:ilvl="1">
      <w:lvl w:ilvl="1">
        <w:start w:val="1"/>
        <w:numFmt w:val="decimal"/>
        <w:lvlText w:val="%1.%2"/>
        <w:lvlJc w:val="left"/>
        <w:pPr>
          <w:ind w:left="964" w:hanging="964"/>
        </w:pPr>
        <w:rPr>
          <w:rFonts w:hint="default"/>
        </w:rPr>
      </w:lvl>
    </w:lvlOverride>
    <w:lvlOverride w:ilvl="2">
      <w:lvl w:ilvl="2">
        <w:start w:val="1"/>
        <w:numFmt w:val="decimal"/>
        <w:lvlText w:val="%1.%2.%3"/>
        <w:lvlJc w:val="left"/>
        <w:pPr>
          <w:ind w:left="964" w:hanging="964"/>
        </w:pPr>
        <w:rPr>
          <w:rFonts w:hint="default"/>
        </w:rPr>
      </w:lvl>
    </w:lvlOverride>
  </w:num>
  <w:num w:numId="31">
    <w:abstractNumId w:val="16"/>
  </w:num>
  <w:num w:numId="32">
    <w:abstractNumId w:val="35"/>
  </w:num>
  <w:num w:numId="33">
    <w:abstractNumId w:val="22"/>
  </w:num>
  <w:num w:numId="34">
    <w:abstractNumId w:val="36"/>
  </w:num>
  <w:num w:numId="35">
    <w:abstractNumId w:val="27"/>
  </w:num>
  <w:num w:numId="36">
    <w:abstractNumId w:val="33"/>
  </w:num>
  <w:num w:numId="37">
    <w:abstractNumId w:val="25"/>
  </w:num>
  <w:num w:numId="38">
    <w:abstractNumId w:val="25"/>
  </w:num>
  <w:num w:numId="39">
    <w:abstractNumId w:val="25"/>
  </w:num>
  <w:num w:numId="4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ED"/>
    <w:rsid w:val="00004562"/>
    <w:rsid w:val="00006237"/>
    <w:rsid w:val="0000663D"/>
    <w:rsid w:val="00010D95"/>
    <w:rsid w:val="00011BFA"/>
    <w:rsid w:val="00012581"/>
    <w:rsid w:val="0002562D"/>
    <w:rsid w:val="0003377A"/>
    <w:rsid w:val="00035232"/>
    <w:rsid w:val="0003729F"/>
    <w:rsid w:val="000418EF"/>
    <w:rsid w:val="00042A8A"/>
    <w:rsid w:val="00046EC1"/>
    <w:rsid w:val="00051D4A"/>
    <w:rsid w:val="0005205D"/>
    <w:rsid w:val="00052426"/>
    <w:rsid w:val="00052FF4"/>
    <w:rsid w:val="00053E43"/>
    <w:rsid w:val="0005430B"/>
    <w:rsid w:val="0005732F"/>
    <w:rsid w:val="00061E64"/>
    <w:rsid w:val="000636C4"/>
    <w:rsid w:val="00074DAC"/>
    <w:rsid w:val="0009698A"/>
    <w:rsid w:val="00097583"/>
    <w:rsid w:val="000A1B78"/>
    <w:rsid w:val="000C0969"/>
    <w:rsid w:val="000C1A1A"/>
    <w:rsid w:val="000D1276"/>
    <w:rsid w:val="000D6AB7"/>
    <w:rsid w:val="000E1539"/>
    <w:rsid w:val="000E55A1"/>
    <w:rsid w:val="000E6E43"/>
    <w:rsid w:val="000F1103"/>
    <w:rsid w:val="000F213A"/>
    <w:rsid w:val="000F2D93"/>
    <w:rsid w:val="000F650E"/>
    <w:rsid w:val="00100B98"/>
    <w:rsid w:val="00101787"/>
    <w:rsid w:val="001017DE"/>
    <w:rsid w:val="00106601"/>
    <w:rsid w:val="0010700E"/>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795"/>
    <w:rsid w:val="001B4C7E"/>
    <w:rsid w:val="001C11BE"/>
    <w:rsid w:val="001C5569"/>
    <w:rsid w:val="001C6232"/>
    <w:rsid w:val="001C63E7"/>
    <w:rsid w:val="001D2A06"/>
    <w:rsid w:val="001E081C"/>
    <w:rsid w:val="001E2293"/>
    <w:rsid w:val="001E34AC"/>
    <w:rsid w:val="001F0CF5"/>
    <w:rsid w:val="001F5B4F"/>
    <w:rsid w:val="001F5C28"/>
    <w:rsid w:val="001F6547"/>
    <w:rsid w:val="0020548B"/>
    <w:rsid w:val="0020607F"/>
    <w:rsid w:val="002064A6"/>
    <w:rsid w:val="00206E2A"/>
    <w:rsid w:val="00206FF8"/>
    <w:rsid w:val="002074B2"/>
    <w:rsid w:val="00211DD4"/>
    <w:rsid w:val="00216489"/>
    <w:rsid w:val="00220A9C"/>
    <w:rsid w:val="00230B64"/>
    <w:rsid w:val="00236DE9"/>
    <w:rsid w:val="00242226"/>
    <w:rsid w:val="00242991"/>
    <w:rsid w:val="002518D2"/>
    <w:rsid w:val="00254088"/>
    <w:rsid w:val="00256039"/>
    <w:rsid w:val="00257AA9"/>
    <w:rsid w:val="00261A1A"/>
    <w:rsid w:val="00262D4E"/>
    <w:rsid w:val="002646C8"/>
    <w:rsid w:val="00275535"/>
    <w:rsid w:val="00282B5D"/>
    <w:rsid w:val="00283592"/>
    <w:rsid w:val="00286914"/>
    <w:rsid w:val="00293DBB"/>
    <w:rsid w:val="00294CD2"/>
    <w:rsid w:val="002A1764"/>
    <w:rsid w:val="002A2E44"/>
    <w:rsid w:val="002A39D5"/>
    <w:rsid w:val="002B08A4"/>
    <w:rsid w:val="002B2998"/>
    <w:rsid w:val="002B64EE"/>
    <w:rsid w:val="002C46FB"/>
    <w:rsid w:val="002D0E88"/>
    <w:rsid w:val="002D52B2"/>
    <w:rsid w:val="002E2611"/>
    <w:rsid w:val="002E274E"/>
    <w:rsid w:val="002E68CD"/>
    <w:rsid w:val="002F6DB5"/>
    <w:rsid w:val="002F7B77"/>
    <w:rsid w:val="003063C0"/>
    <w:rsid w:val="00310C7B"/>
    <w:rsid w:val="00312D26"/>
    <w:rsid w:val="00317DEA"/>
    <w:rsid w:val="00323121"/>
    <w:rsid w:val="00334D4B"/>
    <w:rsid w:val="00335B5E"/>
    <w:rsid w:val="00337DDE"/>
    <w:rsid w:val="00346631"/>
    <w:rsid w:val="00347094"/>
    <w:rsid w:val="00364E1D"/>
    <w:rsid w:val="00365229"/>
    <w:rsid w:val="00365254"/>
    <w:rsid w:val="00365327"/>
    <w:rsid w:val="00374C23"/>
    <w:rsid w:val="00374D9A"/>
    <w:rsid w:val="00377612"/>
    <w:rsid w:val="00382603"/>
    <w:rsid w:val="0039126D"/>
    <w:rsid w:val="003964D4"/>
    <w:rsid w:val="0039656A"/>
    <w:rsid w:val="003A3786"/>
    <w:rsid w:val="003A5ED3"/>
    <w:rsid w:val="003A6677"/>
    <w:rsid w:val="003B14A0"/>
    <w:rsid w:val="003B595E"/>
    <w:rsid w:val="003D04B7"/>
    <w:rsid w:val="003D09E4"/>
    <w:rsid w:val="003D414A"/>
    <w:rsid w:val="003D49E5"/>
    <w:rsid w:val="003E30F2"/>
    <w:rsid w:val="003E3B7D"/>
    <w:rsid w:val="003F2747"/>
    <w:rsid w:val="004001AF"/>
    <w:rsid w:val="004029DE"/>
    <w:rsid w:val="0041674F"/>
    <w:rsid w:val="0042513C"/>
    <w:rsid w:val="0042594D"/>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C3F04"/>
    <w:rsid w:val="004C51F8"/>
    <w:rsid w:val="004D2412"/>
    <w:rsid w:val="004D6D2B"/>
    <w:rsid w:val="004E571B"/>
    <w:rsid w:val="004F4A4D"/>
    <w:rsid w:val="004F6A99"/>
    <w:rsid w:val="00501A64"/>
    <w:rsid w:val="00503BFD"/>
    <w:rsid w:val="005043E5"/>
    <w:rsid w:val="00513D36"/>
    <w:rsid w:val="00515E2F"/>
    <w:rsid w:val="00520564"/>
    <w:rsid w:val="00521726"/>
    <w:rsid w:val="00524AA0"/>
    <w:rsid w:val="00526530"/>
    <w:rsid w:val="0053645C"/>
    <w:rsid w:val="00545244"/>
    <w:rsid w:val="00553801"/>
    <w:rsid w:val="005615BE"/>
    <w:rsid w:val="00562E3D"/>
    <w:rsid w:val="00575FFC"/>
    <w:rsid w:val="005818B8"/>
    <w:rsid w:val="00584E2F"/>
    <w:rsid w:val="0059027A"/>
    <w:rsid w:val="005A2BEC"/>
    <w:rsid w:val="005B4FAF"/>
    <w:rsid w:val="005C5603"/>
    <w:rsid w:val="005C6668"/>
    <w:rsid w:val="005D4151"/>
    <w:rsid w:val="005D5E21"/>
    <w:rsid w:val="005E3C8C"/>
    <w:rsid w:val="005E3E58"/>
    <w:rsid w:val="006040DB"/>
    <w:rsid w:val="00606D41"/>
    <w:rsid w:val="00612C22"/>
    <w:rsid w:val="00624485"/>
    <w:rsid w:val="006247B9"/>
    <w:rsid w:val="006515E1"/>
    <w:rsid w:val="00653D01"/>
    <w:rsid w:val="00664EE1"/>
    <w:rsid w:val="006662ED"/>
    <w:rsid w:val="00672439"/>
    <w:rsid w:val="006767B2"/>
    <w:rsid w:val="00685EED"/>
    <w:rsid w:val="006953A2"/>
    <w:rsid w:val="006B6044"/>
    <w:rsid w:val="006C6A9D"/>
    <w:rsid w:val="006D1154"/>
    <w:rsid w:val="006D1733"/>
    <w:rsid w:val="006D2ECD"/>
    <w:rsid w:val="00700024"/>
    <w:rsid w:val="00703BD3"/>
    <w:rsid w:val="00705849"/>
    <w:rsid w:val="00706308"/>
    <w:rsid w:val="007072BD"/>
    <w:rsid w:val="00712665"/>
    <w:rsid w:val="0071386B"/>
    <w:rsid w:val="0072479C"/>
    <w:rsid w:val="007358BA"/>
    <w:rsid w:val="007361EE"/>
    <w:rsid w:val="00743326"/>
    <w:rsid w:val="00747103"/>
    <w:rsid w:val="00750733"/>
    <w:rsid w:val="00750780"/>
    <w:rsid w:val="007525D1"/>
    <w:rsid w:val="00754094"/>
    <w:rsid w:val="00756C31"/>
    <w:rsid w:val="00763B35"/>
    <w:rsid w:val="00764AF2"/>
    <w:rsid w:val="00766E99"/>
    <w:rsid w:val="00770652"/>
    <w:rsid w:val="00775717"/>
    <w:rsid w:val="00776618"/>
    <w:rsid w:val="007865DD"/>
    <w:rsid w:val="00787B55"/>
    <w:rsid w:val="0079179F"/>
    <w:rsid w:val="00796A8D"/>
    <w:rsid w:val="00797073"/>
    <w:rsid w:val="007B3114"/>
    <w:rsid w:val="007B5373"/>
    <w:rsid w:val="007C0010"/>
    <w:rsid w:val="007C037C"/>
    <w:rsid w:val="007D4A7D"/>
    <w:rsid w:val="007D4DCE"/>
    <w:rsid w:val="007E7724"/>
    <w:rsid w:val="007F48F0"/>
    <w:rsid w:val="007F5721"/>
    <w:rsid w:val="007F653F"/>
    <w:rsid w:val="008064EE"/>
    <w:rsid w:val="00810585"/>
    <w:rsid w:val="00823AC1"/>
    <w:rsid w:val="00826EA4"/>
    <w:rsid w:val="00832239"/>
    <w:rsid w:val="00840B48"/>
    <w:rsid w:val="00843FF1"/>
    <w:rsid w:val="00854B34"/>
    <w:rsid w:val="0086137E"/>
    <w:rsid w:val="008664DD"/>
    <w:rsid w:val="008736AE"/>
    <w:rsid w:val="008775D3"/>
    <w:rsid w:val="00877BD5"/>
    <w:rsid w:val="008804D8"/>
    <w:rsid w:val="00886BB9"/>
    <w:rsid w:val="008870F0"/>
    <w:rsid w:val="008931CF"/>
    <w:rsid w:val="00893934"/>
    <w:rsid w:val="008A2A1D"/>
    <w:rsid w:val="008B5CD1"/>
    <w:rsid w:val="008C2F90"/>
    <w:rsid w:val="008C3BBD"/>
    <w:rsid w:val="008C6251"/>
    <w:rsid w:val="008D7BDD"/>
    <w:rsid w:val="00901FB4"/>
    <w:rsid w:val="0090254C"/>
    <w:rsid w:val="0090724E"/>
    <w:rsid w:val="00910D57"/>
    <w:rsid w:val="009221AC"/>
    <w:rsid w:val="009225D7"/>
    <w:rsid w:val="009261FD"/>
    <w:rsid w:val="00930D8B"/>
    <w:rsid w:val="00934750"/>
    <w:rsid w:val="00934E30"/>
    <w:rsid w:val="00935271"/>
    <w:rsid w:val="00943209"/>
    <w:rsid w:val="0094509D"/>
    <w:rsid w:val="00945318"/>
    <w:rsid w:val="00950DB4"/>
    <w:rsid w:val="009520C1"/>
    <w:rsid w:val="009534C6"/>
    <w:rsid w:val="009606EB"/>
    <w:rsid w:val="009606ED"/>
    <w:rsid w:val="00963973"/>
    <w:rsid w:val="00971786"/>
    <w:rsid w:val="00971B3B"/>
    <w:rsid w:val="009931ED"/>
    <w:rsid w:val="00993DEF"/>
    <w:rsid w:val="009A40C8"/>
    <w:rsid w:val="009C0031"/>
    <w:rsid w:val="009C1976"/>
    <w:rsid w:val="009C2F9E"/>
    <w:rsid w:val="009C69D9"/>
    <w:rsid w:val="009D5AE2"/>
    <w:rsid w:val="00A07FEF"/>
    <w:rsid w:val="00A13095"/>
    <w:rsid w:val="00A1497C"/>
    <w:rsid w:val="00A21956"/>
    <w:rsid w:val="00A42EEC"/>
    <w:rsid w:val="00A4752B"/>
    <w:rsid w:val="00A50406"/>
    <w:rsid w:val="00A50767"/>
    <w:rsid w:val="00A50801"/>
    <w:rsid w:val="00A60A58"/>
    <w:rsid w:val="00A61B21"/>
    <w:rsid w:val="00A63D19"/>
    <w:rsid w:val="00A65B09"/>
    <w:rsid w:val="00A670BB"/>
    <w:rsid w:val="00A76E7C"/>
    <w:rsid w:val="00AA073F"/>
    <w:rsid w:val="00AA143A"/>
    <w:rsid w:val="00AB0D90"/>
    <w:rsid w:val="00AB1E21"/>
    <w:rsid w:val="00AB1E30"/>
    <w:rsid w:val="00AB2477"/>
    <w:rsid w:val="00AB56F0"/>
    <w:rsid w:val="00AB5DBD"/>
    <w:rsid w:val="00AB77BB"/>
    <w:rsid w:val="00AC273E"/>
    <w:rsid w:val="00AD24E6"/>
    <w:rsid w:val="00AD2F1A"/>
    <w:rsid w:val="00AD31A0"/>
    <w:rsid w:val="00AD4DF7"/>
    <w:rsid w:val="00AD52BF"/>
    <w:rsid w:val="00AE0183"/>
    <w:rsid w:val="00AE2110"/>
    <w:rsid w:val="00AE2EB1"/>
    <w:rsid w:val="00AE6548"/>
    <w:rsid w:val="00B01DA1"/>
    <w:rsid w:val="00B11A76"/>
    <w:rsid w:val="00B233E3"/>
    <w:rsid w:val="00B346DF"/>
    <w:rsid w:val="00B42902"/>
    <w:rsid w:val="00B460C2"/>
    <w:rsid w:val="00B52AFF"/>
    <w:rsid w:val="00B56FE2"/>
    <w:rsid w:val="00B722A3"/>
    <w:rsid w:val="00B75ED8"/>
    <w:rsid w:val="00B77809"/>
    <w:rsid w:val="00B860DC"/>
    <w:rsid w:val="00B9540B"/>
    <w:rsid w:val="00BA1BB3"/>
    <w:rsid w:val="00BA3794"/>
    <w:rsid w:val="00BA3F4D"/>
    <w:rsid w:val="00BA79E3"/>
    <w:rsid w:val="00BB1FC1"/>
    <w:rsid w:val="00BB239A"/>
    <w:rsid w:val="00BB31CE"/>
    <w:rsid w:val="00BC0188"/>
    <w:rsid w:val="00BC6FB7"/>
    <w:rsid w:val="00BE55A7"/>
    <w:rsid w:val="00BE60B7"/>
    <w:rsid w:val="00BE64B3"/>
    <w:rsid w:val="00BF6A7B"/>
    <w:rsid w:val="00BF6B3C"/>
    <w:rsid w:val="00C06D9A"/>
    <w:rsid w:val="00C11B08"/>
    <w:rsid w:val="00C12133"/>
    <w:rsid w:val="00C17A25"/>
    <w:rsid w:val="00C201EB"/>
    <w:rsid w:val="00C31FAC"/>
    <w:rsid w:val="00C33308"/>
    <w:rsid w:val="00C36A52"/>
    <w:rsid w:val="00C4003A"/>
    <w:rsid w:val="00C41422"/>
    <w:rsid w:val="00C51137"/>
    <w:rsid w:val="00C56CF8"/>
    <w:rsid w:val="00C6206C"/>
    <w:rsid w:val="00C64990"/>
    <w:rsid w:val="00C72D11"/>
    <w:rsid w:val="00C92E08"/>
    <w:rsid w:val="00C93473"/>
    <w:rsid w:val="00C93C30"/>
    <w:rsid w:val="00C971C1"/>
    <w:rsid w:val="00CA1FE3"/>
    <w:rsid w:val="00CA332D"/>
    <w:rsid w:val="00CB3533"/>
    <w:rsid w:val="00CB7600"/>
    <w:rsid w:val="00CB7D61"/>
    <w:rsid w:val="00CC5DA8"/>
    <w:rsid w:val="00CC6A4B"/>
    <w:rsid w:val="00CD7A5A"/>
    <w:rsid w:val="00CE2263"/>
    <w:rsid w:val="00CE2BA6"/>
    <w:rsid w:val="00CE5436"/>
    <w:rsid w:val="00CE564D"/>
    <w:rsid w:val="00CF2B0C"/>
    <w:rsid w:val="00CF46B6"/>
    <w:rsid w:val="00D023A0"/>
    <w:rsid w:val="00D16E87"/>
    <w:rsid w:val="00D27D0E"/>
    <w:rsid w:val="00D31F0A"/>
    <w:rsid w:val="00D32114"/>
    <w:rsid w:val="00D35DA7"/>
    <w:rsid w:val="00D47AD0"/>
    <w:rsid w:val="00D57A57"/>
    <w:rsid w:val="00D613A9"/>
    <w:rsid w:val="00D7238E"/>
    <w:rsid w:val="00D725E5"/>
    <w:rsid w:val="00D73003"/>
    <w:rsid w:val="00D73C03"/>
    <w:rsid w:val="00D92EDA"/>
    <w:rsid w:val="00D9359B"/>
    <w:rsid w:val="00DA5661"/>
    <w:rsid w:val="00DA6E07"/>
    <w:rsid w:val="00DA7584"/>
    <w:rsid w:val="00DA7A62"/>
    <w:rsid w:val="00DB0413"/>
    <w:rsid w:val="00DB0F15"/>
    <w:rsid w:val="00DB2EFD"/>
    <w:rsid w:val="00DB3292"/>
    <w:rsid w:val="00DB3EAB"/>
    <w:rsid w:val="00DC2F99"/>
    <w:rsid w:val="00DC489D"/>
    <w:rsid w:val="00DC68E1"/>
    <w:rsid w:val="00DD140B"/>
    <w:rsid w:val="00DD2123"/>
    <w:rsid w:val="00DD2A9E"/>
    <w:rsid w:val="00DD509E"/>
    <w:rsid w:val="00DE14C5"/>
    <w:rsid w:val="00DE2331"/>
    <w:rsid w:val="00DE2FD1"/>
    <w:rsid w:val="00DE3F12"/>
    <w:rsid w:val="00DE5157"/>
    <w:rsid w:val="00DF1BBC"/>
    <w:rsid w:val="00E05BA5"/>
    <w:rsid w:val="00E07762"/>
    <w:rsid w:val="00E12CAA"/>
    <w:rsid w:val="00E1511F"/>
    <w:rsid w:val="00E318F2"/>
    <w:rsid w:val="00E31C20"/>
    <w:rsid w:val="00E334BB"/>
    <w:rsid w:val="00E45F90"/>
    <w:rsid w:val="00E52291"/>
    <w:rsid w:val="00E527BE"/>
    <w:rsid w:val="00E56EFE"/>
    <w:rsid w:val="00E61D02"/>
    <w:rsid w:val="00E62D48"/>
    <w:rsid w:val="00E6431C"/>
    <w:rsid w:val="00E64417"/>
    <w:rsid w:val="00E64BFF"/>
    <w:rsid w:val="00E65900"/>
    <w:rsid w:val="00E65D32"/>
    <w:rsid w:val="00E678A0"/>
    <w:rsid w:val="00E7078D"/>
    <w:rsid w:val="00E7085E"/>
    <w:rsid w:val="00E76843"/>
    <w:rsid w:val="00E90B5E"/>
    <w:rsid w:val="00E93FCF"/>
    <w:rsid w:val="00E9651F"/>
    <w:rsid w:val="00E96BF0"/>
    <w:rsid w:val="00E9778E"/>
    <w:rsid w:val="00EB7C63"/>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5EE9"/>
    <w:rsid w:val="00F669BA"/>
    <w:rsid w:val="00F7766C"/>
    <w:rsid w:val="00F82076"/>
    <w:rsid w:val="00F87A4A"/>
    <w:rsid w:val="00F918E8"/>
    <w:rsid w:val="00FA209B"/>
    <w:rsid w:val="00FA269F"/>
    <w:rsid w:val="00FB22AF"/>
    <w:rsid w:val="00FB7F9C"/>
    <w:rsid w:val="00FC25E1"/>
    <w:rsid w:val="00FC3FA5"/>
    <w:rsid w:val="00FC6260"/>
    <w:rsid w:val="00FD2C03"/>
    <w:rsid w:val="00FD63B3"/>
    <w:rsid w:val="00FE1BFD"/>
    <w:rsid w:val="00FF282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4:docId w14:val="5D6FA713"/>
  <w15:docId w15:val="{B3903A6F-E1BC-4AAD-85C6-A05AAA9B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aliases w:val="Standaard Rutgers"/>
    <w:next w:val="BasistekstRutgers"/>
    <w:rsid w:val="00C64990"/>
    <w:pPr>
      <w:spacing w:line="245" w:lineRule="atLeast"/>
    </w:pPr>
    <w:rPr>
      <w:rFonts w:ascii="Roboto" w:hAnsi="Roboto" w:cs="Maiandra GD"/>
      <w:sz w:val="19"/>
      <w:szCs w:val="18"/>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C64990"/>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Adresenvelop">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Onder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uiPriority w:val="99"/>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Char"/>
    <w:semiHidden/>
    <w:rsid w:val="0020607F"/>
  </w:style>
  <w:style w:type="paragraph" w:styleId="Plattetekst2">
    <w:name w:val="Body Text 2"/>
    <w:basedOn w:val="ZsysbasisRutgers"/>
    <w:next w:val="BasistekstRutgers"/>
    <w:link w:val="Plattetekst2Char"/>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C64990"/>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rsid w:val="00DC68E1"/>
    <w:pPr>
      <w:spacing w:line="245" w:lineRule="exact"/>
      <w:ind w:left="964"/>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Char">
    <w:name w:val="Tekst opmerking Char"/>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C64990"/>
    <w:pPr>
      <w:numPr>
        <w:numId w:val="40"/>
      </w:numPr>
    </w:pPr>
  </w:style>
  <w:style w:type="paragraph" w:customStyle="1" w:styleId="Opsommingteken2eniveauRutgers">
    <w:name w:val="Opsomming teken 2e niveau Rutgers"/>
    <w:basedOn w:val="ZsysbasisRutgers"/>
    <w:qFormat/>
    <w:rsid w:val="00C64990"/>
    <w:pPr>
      <w:numPr>
        <w:ilvl w:val="1"/>
        <w:numId w:val="40"/>
      </w:numPr>
    </w:pPr>
  </w:style>
  <w:style w:type="paragraph" w:customStyle="1" w:styleId="Opsommingteken3eniveauRutgers">
    <w:name w:val="Opsomming teken 3e niveau Rutgers"/>
    <w:basedOn w:val="ZsysbasisRutgers"/>
    <w:qFormat/>
    <w:rsid w:val="00C64990"/>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C64990"/>
    <w:pPr>
      <w:spacing w:line="245" w:lineRule="exact"/>
    </w:pPr>
    <w:rPr>
      <w:noProof/>
    </w:rPr>
  </w:style>
  <w:style w:type="paragraph" w:customStyle="1" w:styleId="DocumentgegevenskopjeRutgers">
    <w:name w:val="Documentgegevens kopje Rutgers"/>
    <w:basedOn w:val="ZsysbasisdocumentgegevensRutgers"/>
    <w:rsid w:val="00E64417"/>
    <w:rPr>
      <w:sz w:val="16"/>
    </w:rPr>
  </w:style>
  <w:style w:type="paragraph" w:customStyle="1" w:styleId="DocumentgegevensRutgers">
    <w:name w:val="Documentgegevens Rutgers"/>
    <w:basedOn w:val="ZsysbasisdocumentgegevensRutgers"/>
    <w:rsid w:val="00EB7C63"/>
    <w:rPr>
      <w:sz w:val="16"/>
    </w:rPr>
  </w:style>
  <w:style w:type="paragraph" w:customStyle="1" w:styleId="DocumentgegevensdatumRutgers">
    <w:name w:val="Documentgegevens datum Rutgers"/>
    <w:basedOn w:val="ZsysbasisdocumentgegevensRutgers"/>
    <w:rsid w:val="00BE60B7"/>
    <w:rPr>
      <w:sz w:val="16"/>
    </w:rPr>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EB7C63"/>
    <w:rPr>
      <w:sz w:val="16"/>
    </w:rPr>
  </w:style>
  <w:style w:type="paragraph" w:customStyle="1" w:styleId="AfzendergegevensRutgers">
    <w:name w:val="Afzendergegevens Rutgers"/>
    <w:basedOn w:val="ZsysbasisdocumentgegevensRutgers"/>
    <w:rsid w:val="00E90B5E"/>
    <w:pPr>
      <w:spacing w:line="220" w:lineRule="exact"/>
    </w:pPr>
    <w:rPr>
      <w:sz w:val="16"/>
    </w:rPr>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C64990"/>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Rutgers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Rutgers">
    <w:name w:val="Tabel zonder opmaak Rutgers"/>
    <w:basedOn w:val="Standaardtabe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BE60B7"/>
    <w:rPr>
      <w:sz w:val="16"/>
    </w:rPr>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E31C20"/>
    <w:pPr>
      <w:numPr>
        <w:numId w:val="36"/>
      </w:numPr>
    </w:pPr>
    <w:rPr>
      <w:rFonts w:ascii="Roboto Black" w:hAnsi="Roboto Black"/>
      <w:sz w:val="16"/>
    </w:rPr>
  </w:style>
  <w:style w:type="numbering" w:customStyle="1" w:styleId="FiguurlijstRutgers">
    <w:name w:val="Figuurlijst Rutgers"/>
    <w:uiPriority w:val="99"/>
    <w:semiHidden/>
    <w:rsid w:val="00E31C20"/>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AfzendergegevenstekenopmaakRutgers">
    <w:name w:val="Afzendergegevens tekenopmaak Rutgers"/>
    <w:basedOn w:val="Standaardalinea-lettertype"/>
    <w:uiPriority w:val="1"/>
    <w:rsid w:val="00E90B5E"/>
    <w:rPr>
      <w:color w:val="77797C"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57A763768DBF4EBEBBC52F26C07D8A" ma:contentTypeVersion="11" ma:contentTypeDescription="Een nieuw document maken." ma:contentTypeScope="" ma:versionID="98e0bc1846e554d5a715682bba170ee9">
  <xsd:schema xmlns:xsd="http://www.w3.org/2001/XMLSchema" xmlns:xs="http://www.w3.org/2001/XMLSchema" xmlns:p="http://schemas.microsoft.com/office/2006/metadata/properties" xmlns:ns3="8a4c171e-746c-4661-b9f7-beef9b02c78d" xmlns:ns4="ca76f2d5-39e8-49c0-9bf5-daa79b94cc7b" targetNamespace="http://schemas.microsoft.com/office/2006/metadata/properties" ma:root="true" ma:fieldsID="44a4244782e5cebc2a4a76cd4b197bf6" ns3:_="" ns4:_="">
    <xsd:import namespace="8a4c171e-746c-4661-b9f7-beef9b02c78d"/>
    <xsd:import namespace="ca76f2d5-39e8-49c0-9bf5-daa79b94cc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c171e-746c-4661-b9f7-beef9b02c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f2d5-39e8-49c0-9bf5-daa79b94cc7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E64DA-367D-4D86-A912-22A06E40C9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a76f2d5-39e8-49c0-9bf5-daa79b94cc7b"/>
    <ds:schemaRef ds:uri="8a4c171e-746c-4661-b9f7-beef9b02c78d"/>
    <ds:schemaRef ds:uri="http://www.w3.org/XML/1998/namespace"/>
    <ds:schemaRef ds:uri="http://purl.org/dc/dcmitype/"/>
  </ds:schemaRefs>
</ds:datastoreItem>
</file>

<file path=customXml/itemProps3.xml><?xml version="1.0" encoding="utf-8"?>
<ds:datastoreItem xmlns:ds="http://schemas.openxmlformats.org/officeDocument/2006/customXml" ds:itemID="{09137A01-0993-49BC-9B6B-A864A6F32728}">
  <ds:schemaRefs>
    <ds:schemaRef ds:uri="http://schemas.microsoft.com/sharepoint/v3/contenttype/forms"/>
  </ds:schemaRefs>
</ds:datastoreItem>
</file>

<file path=customXml/itemProps4.xml><?xml version="1.0" encoding="utf-8"?>
<ds:datastoreItem xmlns:ds="http://schemas.openxmlformats.org/officeDocument/2006/customXml" ds:itemID="{17118F3F-9505-4DE0-89B3-566780FC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c171e-746c-4661-b9f7-beef9b02c78d"/>
    <ds:schemaRef ds:uri="ca76f2d5-39e8-49c0-9bf5-daa79b94c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78842D-B1B9-455E-A94D-B5717B9B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F4BEF493.dotm</Template>
  <TotalTime>0</TotalTime>
  <Pages>2</Pages>
  <Words>618</Words>
  <Characters>3489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Grauw</dc:creator>
  <cp:keywords/>
  <dc:description/>
  <cp:lastModifiedBy>Mark Bos</cp:lastModifiedBy>
  <cp:revision>2</cp:revision>
  <cp:lastPrinted>2009-10-06T11:51:00Z</cp:lastPrinted>
  <dcterms:created xsi:type="dcterms:W3CDTF">2019-11-19T12:24:00Z</dcterms:created>
  <dcterms:modified xsi:type="dcterms:W3CDTF">2019-11-19T12:24:00Z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0x010100F057A763768DBF4EBEBBC52F26C07D8A</vt:lpwstr>
  </property>
</Properties>
</file>